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29F8" w14:textId="77777777" w:rsidR="00A5046A" w:rsidRPr="009D2CFF" w:rsidRDefault="00A5046A" w:rsidP="000C1A27">
      <w:pPr>
        <w:tabs>
          <w:tab w:val="left" w:pos="960"/>
        </w:tabs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3690"/>
        <w:gridCol w:w="765"/>
        <w:gridCol w:w="570"/>
        <w:gridCol w:w="1059"/>
        <w:gridCol w:w="2394"/>
      </w:tblGrid>
      <w:tr w:rsidR="002D6622" w:rsidRPr="009D2CFF" w14:paraId="579C772F" w14:textId="77777777" w:rsidTr="00AE626D">
        <w:trPr>
          <w:trHeight w:val="270"/>
          <w:jc w:val="center"/>
        </w:trPr>
        <w:tc>
          <w:tcPr>
            <w:tcW w:w="1098" w:type="dxa"/>
            <w:vMerge w:val="restart"/>
            <w:shd w:val="clear" w:color="auto" w:fill="76923C" w:themeFill="accent3" w:themeFillShade="BF"/>
            <w:vAlign w:val="center"/>
          </w:tcPr>
          <w:p w14:paraId="07FDFD51" w14:textId="77777777" w:rsidR="002D6622" w:rsidRPr="000C1A27" w:rsidRDefault="000C1A27" w:rsidP="00AE626D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0C1A27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الرقم التسلسلي</w:t>
            </w:r>
          </w:p>
        </w:tc>
        <w:tc>
          <w:tcPr>
            <w:tcW w:w="3690" w:type="dxa"/>
            <w:vMerge w:val="restart"/>
            <w:shd w:val="clear" w:color="auto" w:fill="76923C" w:themeFill="accent3" w:themeFillShade="BF"/>
            <w:vAlign w:val="center"/>
          </w:tcPr>
          <w:p w14:paraId="35EBC752" w14:textId="77777777" w:rsidR="002D6622" w:rsidRPr="000C1A27" w:rsidRDefault="002D6622" w:rsidP="00AE626D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0C1A27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الأسئلة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14:paraId="314A65CA" w14:textId="77777777" w:rsidR="002D6622" w:rsidRPr="000C1A27" w:rsidRDefault="002D6622" w:rsidP="00AE626D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0C1A27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المعلومات المتاحة</w:t>
            </w:r>
          </w:p>
        </w:tc>
        <w:tc>
          <w:tcPr>
            <w:tcW w:w="2394" w:type="dxa"/>
            <w:vMerge w:val="restart"/>
            <w:shd w:val="clear" w:color="auto" w:fill="76923C" w:themeFill="accent3" w:themeFillShade="BF"/>
            <w:vAlign w:val="center"/>
          </w:tcPr>
          <w:p w14:paraId="0E2FB76D" w14:textId="77777777" w:rsidR="002D6622" w:rsidRPr="000C1A27" w:rsidRDefault="002D6622" w:rsidP="00AE626D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0C1A27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ملاحظات</w:t>
            </w:r>
          </w:p>
        </w:tc>
      </w:tr>
      <w:tr w:rsidR="002D6622" w:rsidRPr="009D2CFF" w14:paraId="7C80BED3" w14:textId="77777777" w:rsidTr="000C1A27">
        <w:trPr>
          <w:trHeight w:val="225"/>
          <w:jc w:val="center"/>
        </w:trPr>
        <w:tc>
          <w:tcPr>
            <w:tcW w:w="1098" w:type="dxa"/>
            <w:vMerge/>
          </w:tcPr>
          <w:p w14:paraId="289534D2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690" w:type="dxa"/>
            <w:vMerge/>
          </w:tcPr>
          <w:p w14:paraId="7F182198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5BCDC518" w14:textId="77777777" w:rsidR="002D6622" w:rsidRPr="000C1A27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0C1A27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لا يوجد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000F13BF" w14:textId="77777777" w:rsidR="002D6622" w:rsidRPr="000C1A27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0C1A27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نعم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76923C" w:themeFill="accent3" w:themeFillShade="BF"/>
          </w:tcPr>
          <w:p w14:paraId="5D753AAF" w14:textId="77777777" w:rsidR="002D6622" w:rsidRPr="000C1A27" w:rsidRDefault="002D6622" w:rsidP="002D6622">
            <w:pPr>
              <w:tabs>
                <w:tab w:val="left" w:pos="318"/>
                <w:tab w:val="center" w:pos="421"/>
                <w:tab w:val="left" w:pos="960"/>
              </w:tabs>
              <w:bidi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0C1A27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ab/>
            </w:r>
            <w:r w:rsidRPr="000C1A27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ab/>
              <w:t>لا</w:t>
            </w:r>
          </w:p>
        </w:tc>
        <w:tc>
          <w:tcPr>
            <w:tcW w:w="2394" w:type="dxa"/>
            <w:vMerge/>
          </w:tcPr>
          <w:p w14:paraId="75594388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2EBD2168" w14:textId="77777777" w:rsidTr="009D2CFF">
        <w:trPr>
          <w:jc w:val="center"/>
        </w:trPr>
        <w:tc>
          <w:tcPr>
            <w:tcW w:w="1098" w:type="dxa"/>
          </w:tcPr>
          <w:p w14:paraId="72259FC2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3690" w:type="dxa"/>
          </w:tcPr>
          <w:p w14:paraId="286EC01A" w14:textId="77777777" w:rsidR="002D6622" w:rsidRPr="009D2CFF" w:rsidRDefault="00625A7D" w:rsidP="000C1A27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توافر </w:t>
            </w:r>
            <w:r w:rsidR="000C1A2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الأكواد</w:t>
            </w: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والمعايير</w:t>
            </w:r>
            <w:r w:rsidR="00A21457"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المحدثة والحالية</w:t>
            </w: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، </w:t>
            </w:r>
            <w:r w:rsidR="00A21457"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الهيئة</w:t>
            </w: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المحلية - المتطلبات الأساسية والمبادئ التوجيهية ل</w:t>
            </w:r>
            <w:r w:rsidR="00A21457"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ل</w:t>
            </w: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شركة السعودية</w:t>
            </w:r>
            <w:r w:rsidR="00A21457"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للكهرباء.</w:t>
            </w: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3BCC6B34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2C3987DA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361D877E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25E3C9B0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6854F2F2" w14:textId="77777777" w:rsidTr="009D2CFF">
        <w:trPr>
          <w:jc w:val="center"/>
        </w:trPr>
        <w:tc>
          <w:tcPr>
            <w:tcW w:w="1098" w:type="dxa"/>
          </w:tcPr>
          <w:p w14:paraId="28B75CAA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3690" w:type="dxa"/>
          </w:tcPr>
          <w:p w14:paraId="1D6A9CFB" w14:textId="77777777" w:rsidR="002D6622" w:rsidRPr="009D2CFF" w:rsidRDefault="00A21457" w:rsidP="00A21457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هل تم الحصول على شهادة عدم الممانعة على خطة ترسيم حدود المشروع؟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1E151E01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2B2CD785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7254C3E8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38EC9D22" w14:textId="77777777" w:rsidR="002D6622" w:rsidRPr="009D2CFF" w:rsidRDefault="00A21457" w:rsidP="00A21457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لضمان  أن تعيد الشركة السعودية للكهرباء توجيه وترتيب خدمات المرافق القائمة (إذا كان ذلك ممكناً)</w:t>
            </w:r>
          </w:p>
        </w:tc>
      </w:tr>
      <w:tr w:rsidR="002D6622" w:rsidRPr="009D2CFF" w14:paraId="59C93A5D" w14:textId="77777777" w:rsidTr="009D2CFF">
        <w:trPr>
          <w:jc w:val="center"/>
        </w:trPr>
        <w:tc>
          <w:tcPr>
            <w:tcW w:w="1098" w:type="dxa"/>
          </w:tcPr>
          <w:p w14:paraId="1DF926B3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3690" w:type="dxa"/>
          </w:tcPr>
          <w:p w14:paraId="7A4E735F" w14:textId="77777777" w:rsidR="002D6622" w:rsidRPr="009D2CFF" w:rsidRDefault="00A21457" w:rsidP="00A21457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هل تم الحصول على موافقة الشركة السعودية للكهرباء على إجمالي حمل التوصيل المقدر بالكيلوواط </w:t>
            </w:r>
            <w:r w:rsidR="0067467F"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2EACF541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3C498E43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6CE37D66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6E4EA2D2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5648F287" w14:textId="77777777" w:rsidTr="009D2CFF">
        <w:trPr>
          <w:jc w:val="center"/>
        </w:trPr>
        <w:tc>
          <w:tcPr>
            <w:tcW w:w="1098" w:type="dxa"/>
          </w:tcPr>
          <w:p w14:paraId="17D0E72A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3690" w:type="dxa"/>
          </w:tcPr>
          <w:p w14:paraId="444106E1" w14:textId="77777777" w:rsidR="002D6622" w:rsidRPr="009D2CFF" w:rsidRDefault="0067467F" w:rsidP="0067467F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هل تم الحصول على موافقة للربط بالمحطة الفرعية للشركة السعودية للكهرباء؟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0DB1D0AA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799EC4F3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5AF68B26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3F4507CC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0A0491E1" w14:textId="77777777" w:rsidTr="009D2CFF">
        <w:trPr>
          <w:jc w:val="center"/>
        </w:trPr>
        <w:tc>
          <w:tcPr>
            <w:tcW w:w="1098" w:type="dxa"/>
          </w:tcPr>
          <w:p w14:paraId="478D0194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3690" w:type="dxa"/>
          </w:tcPr>
          <w:p w14:paraId="0782711F" w14:textId="77777777" w:rsidR="002D6622" w:rsidRPr="009D2CFF" w:rsidRDefault="00E90C67" w:rsidP="00E90C67">
            <w:pPr>
              <w:tabs>
                <w:tab w:val="left" w:pos="219"/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هل يفي  جدول تطوير الشركة السعودية للكهرباء بالجدول الزمني للمشروع (إذا كان ذلك ممكناً)؟</w:t>
            </w: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ab/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323A6A62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06100D51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30DB9C7E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740F4CDC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7547905C" w14:textId="77777777" w:rsidTr="009D2CFF">
        <w:trPr>
          <w:jc w:val="center"/>
        </w:trPr>
        <w:tc>
          <w:tcPr>
            <w:tcW w:w="1098" w:type="dxa"/>
          </w:tcPr>
          <w:p w14:paraId="6C5D2540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3690" w:type="dxa"/>
          </w:tcPr>
          <w:p w14:paraId="4C6AF126" w14:textId="77777777" w:rsidR="002D6622" w:rsidRPr="009D2CFF" w:rsidRDefault="00E90C67" w:rsidP="00E90C67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حدد تفاصيل مسندات لتصميم المقرر تقديمها للمرفق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3DB22409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761D2FF4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58C596CE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2F373DB8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658DC320" w14:textId="77777777" w:rsidTr="009D2CFF">
        <w:trPr>
          <w:jc w:val="center"/>
        </w:trPr>
        <w:tc>
          <w:tcPr>
            <w:tcW w:w="1098" w:type="dxa"/>
          </w:tcPr>
          <w:p w14:paraId="557A156D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3690" w:type="dxa"/>
          </w:tcPr>
          <w:p w14:paraId="4794E81D" w14:textId="77777777" w:rsidR="002D6622" w:rsidRPr="009D2CFF" w:rsidRDefault="00DF350D" w:rsidP="00DF350D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هل قُدم مخطط الخط الفردي واعتمد من الشركة السعودية للكهرباء؟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3699817E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3A099A43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1D6FCDDD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653962BC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0063A051" w14:textId="77777777" w:rsidTr="009D2CFF">
        <w:trPr>
          <w:jc w:val="center"/>
        </w:trPr>
        <w:tc>
          <w:tcPr>
            <w:tcW w:w="1098" w:type="dxa"/>
          </w:tcPr>
          <w:p w14:paraId="0A8393FF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3690" w:type="dxa"/>
          </w:tcPr>
          <w:p w14:paraId="74D14A4B" w14:textId="77777777" w:rsidR="002D6622" w:rsidRPr="009D2CFF" w:rsidRDefault="00DF350D" w:rsidP="00DF350D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هل قُدمت جداول الأحمال واعتمدتها الشركة السعودية للكهرباء؟؟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1C1C02FA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79AB01AA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306BD696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34140DD6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3979F5DD" w14:textId="77777777" w:rsidTr="009D2CFF">
        <w:trPr>
          <w:jc w:val="center"/>
        </w:trPr>
        <w:tc>
          <w:tcPr>
            <w:tcW w:w="1098" w:type="dxa"/>
          </w:tcPr>
          <w:p w14:paraId="0909E12D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3690" w:type="dxa"/>
          </w:tcPr>
          <w:p w14:paraId="5B103318" w14:textId="77777777" w:rsidR="002D6622" w:rsidRPr="009D2CFF" w:rsidRDefault="00F11DA0" w:rsidP="00F11DA0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هل قُدم مخطط المحطة الفرعية وتفاصيل مدخل كابل التغذية وتم اعتمادهما؟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17850D55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665D3677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20FF631A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00899731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76CCEF4A" w14:textId="77777777" w:rsidTr="009D2CFF">
        <w:trPr>
          <w:jc w:val="center"/>
        </w:trPr>
        <w:tc>
          <w:tcPr>
            <w:tcW w:w="1098" w:type="dxa"/>
          </w:tcPr>
          <w:p w14:paraId="16D9E892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3690" w:type="dxa"/>
          </w:tcPr>
          <w:p w14:paraId="40BBDA58" w14:textId="77777777" w:rsidR="002D6622" w:rsidRPr="009D2CFF" w:rsidRDefault="00F11DA0" w:rsidP="00F11DA0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هل تم النظر في متطلبات القياس ومعدات القياس الخاصة أثناء التصميم واعتمدتها الشركة السعودية للكهرباء؟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01B42961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77A425AF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6F46944C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01B423C5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4F311DB2" w14:textId="77777777" w:rsidTr="009D2CFF">
        <w:trPr>
          <w:jc w:val="center"/>
        </w:trPr>
        <w:tc>
          <w:tcPr>
            <w:tcW w:w="1098" w:type="dxa"/>
          </w:tcPr>
          <w:p w14:paraId="2F04E8F7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3690" w:type="dxa"/>
          </w:tcPr>
          <w:p w14:paraId="6A6A18AE" w14:textId="77777777" w:rsidR="002D6622" w:rsidRPr="009D2CFF" w:rsidRDefault="00671A24" w:rsidP="00671A24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هل لديك التفاصيل المطلوبة لمتطلبات مراقبة اضطرابات الخلل؟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0341B9F5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0B87B151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6FAA2493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6D4A1C6B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1CD744FC" w14:textId="77777777" w:rsidTr="009D2CFF">
        <w:trPr>
          <w:jc w:val="center"/>
        </w:trPr>
        <w:tc>
          <w:tcPr>
            <w:tcW w:w="1098" w:type="dxa"/>
          </w:tcPr>
          <w:p w14:paraId="2A4D1400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3690" w:type="dxa"/>
          </w:tcPr>
          <w:p w14:paraId="6A0511C6" w14:textId="77777777" w:rsidR="002D6622" w:rsidRPr="009D2CFF" w:rsidRDefault="00671A24" w:rsidP="00671A24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هل تم تحديد التفاصيل والنطاق لمتطلبات تركيب وإنهاء كابل الألياف البصرية (إن وجد).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5F87C799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77011D48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00CD5828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60BBB9E4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1ECFEE59" w14:textId="77777777" w:rsidTr="009D2CFF">
        <w:trPr>
          <w:jc w:val="center"/>
        </w:trPr>
        <w:tc>
          <w:tcPr>
            <w:tcW w:w="1098" w:type="dxa"/>
          </w:tcPr>
          <w:p w14:paraId="097E3EBB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13</w:t>
            </w:r>
          </w:p>
        </w:tc>
        <w:tc>
          <w:tcPr>
            <w:tcW w:w="3690" w:type="dxa"/>
          </w:tcPr>
          <w:p w14:paraId="4B3954D7" w14:textId="77777777" w:rsidR="002D6622" w:rsidRPr="009D2CFF" w:rsidRDefault="004B552F" w:rsidP="004B552F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توافر دوائر التيار الكهربائي قصيرة المدى بما في ذلك القيم الخاصة بمرافق الإمداد العادية والبديلة ، بالإضافة إلى أي قيم مستقبلية متوقعة (أي نطاق المرحلة الأولى والثالثة حتى تيارات الخلل الأرضية ، ونسب </w:t>
            </w:r>
            <w:r w:rsidRPr="009D2CFF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X / R</w:t>
            </w: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المرتبطة بها ، عند نقطة  خدمة المستهلك).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71788BD4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3899280C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66A21AB7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73E7CDD2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24074021" w14:textId="77777777" w:rsidTr="009D2CFF">
        <w:trPr>
          <w:jc w:val="center"/>
        </w:trPr>
        <w:tc>
          <w:tcPr>
            <w:tcW w:w="1098" w:type="dxa"/>
          </w:tcPr>
          <w:p w14:paraId="29F785F4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14</w:t>
            </w:r>
          </w:p>
        </w:tc>
        <w:tc>
          <w:tcPr>
            <w:tcW w:w="3690" w:type="dxa"/>
          </w:tcPr>
          <w:p w14:paraId="17DAAF45" w14:textId="77777777" w:rsidR="002D6622" w:rsidRPr="009D2CFF" w:rsidRDefault="00467637" w:rsidP="00CD160E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هل تم تحديد التفاصيل بخصوص تأكيد إعدادات مستوى </w:t>
            </w: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lastRenderedPageBreak/>
              <w:t>الخلل أو إعدادات تقوية الحماية؟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3B82A470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1DEB2346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60B4EBF3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17CCB9F9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6A193B1B" w14:textId="77777777" w:rsidTr="009D2CFF">
        <w:trPr>
          <w:jc w:val="center"/>
        </w:trPr>
        <w:tc>
          <w:tcPr>
            <w:tcW w:w="1098" w:type="dxa"/>
          </w:tcPr>
          <w:p w14:paraId="4533EE15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15</w:t>
            </w:r>
          </w:p>
        </w:tc>
        <w:tc>
          <w:tcPr>
            <w:tcW w:w="3690" w:type="dxa"/>
          </w:tcPr>
          <w:p w14:paraId="74416907" w14:textId="77777777" w:rsidR="009E68FB" w:rsidRPr="009D2CFF" w:rsidRDefault="009E68FB" w:rsidP="009E68FB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متطلبات وحدات تحكم ومراقبة عن بعد سكودا- قائمة البيانات التناظرية ونقاط الحالة (الرقمية) المطلوب إرسالها إلى المرافق. متطلبات الرقابة الإشرافية ، إن وجدت. متطلبات المعدات المحددة.</w:t>
            </w:r>
          </w:p>
          <w:p w14:paraId="0C6723BD" w14:textId="77777777" w:rsidR="002D6622" w:rsidRPr="009D2CFF" w:rsidRDefault="009E68FB" w:rsidP="009E68FB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6BD2B63D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0DA6454A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3EBCD690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6D80325E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41368642" w14:textId="77777777" w:rsidTr="009D2CFF">
        <w:trPr>
          <w:jc w:val="center"/>
        </w:trPr>
        <w:tc>
          <w:tcPr>
            <w:tcW w:w="1098" w:type="dxa"/>
          </w:tcPr>
          <w:p w14:paraId="64FD577E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16</w:t>
            </w:r>
          </w:p>
        </w:tc>
        <w:tc>
          <w:tcPr>
            <w:tcW w:w="3690" w:type="dxa"/>
          </w:tcPr>
          <w:p w14:paraId="6612710F" w14:textId="77777777" w:rsidR="002D6622" w:rsidRPr="009D2CFF" w:rsidRDefault="009E68FB" w:rsidP="009E68FB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هل المعلومات متوفرة بشأن تاريض المرفق و ممارسات الحماية من الصواعق؟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6C88490D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43677A8C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73D52C64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5414E8DF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127D9BAC" w14:textId="77777777" w:rsidTr="009D2CFF">
        <w:trPr>
          <w:jc w:val="center"/>
        </w:trPr>
        <w:tc>
          <w:tcPr>
            <w:tcW w:w="1098" w:type="dxa"/>
          </w:tcPr>
          <w:p w14:paraId="63C9643F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17</w:t>
            </w:r>
          </w:p>
        </w:tc>
        <w:tc>
          <w:tcPr>
            <w:tcW w:w="3690" w:type="dxa"/>
          </w:tcPr>
          <w:p w14:paraId="4017AFA9" w14:textId="77777777" w:rsidR="002D6622" w:rsidRPr="009D2CFF" w:rsidRDefault="00F53CF9" w:rsidP="009E68FB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ترتيب الطاقة المؤقتة للتشييد ، (إن وجد).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67BABA03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017EFA35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7F51730E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72B7DBF1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1E723489" w14:textId="77777777" w:rsidTr="009D2CFF">
        <w:trPr>
          <w:jc w:val="center"/>
        </w:trPr>
        <w:tc>
          <w:tcPr>
            <w:tcW w:w="1098" w:type="dxa"/>
          </w:tcPr>
          <w:p w14:paraId="77C9D758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18</w:t>
            </w:r>
          </w:p>
        </w:tc>
        <w:tc>
          <w:tcPr>
            <w:tcW w:w="3690" w:type="dxa"/>
          </w:tcPr>
          <w:p w14:paraId="15573E36" w14:textId="77777777" w:rsidR="002D6622" w:rsidRPr="009D2CFF" w:rsidRDefault="00F53CF9" w:rsidP="00F53CF9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واجهة خط الهاتف ، إن وجدت.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4EFA5F2E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76223F13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1ADAB42A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533E7743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19ABC178" w14:textId="77777777" w:rsidTr="009D2CFF">
        <w:trPr>
          <w:jc w:val="center"/>
        </w:trPr>
        <w:tc>
          <w:tcPr>
            <w:tcW w:w="1098" w:type="dxa"/>
          </w:tcPr>
          <w:p w14:paraId="1E563487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19</w:t>
            </w:r>
          </w:p>
        </w:tc>
        <w:tc>
          <w:tcPr>
            <w:tcW w:w="3690" w:type="dxa"/>
          </w:tcPr>
          <w:p w14:paraId="6C29E0D4" w14:textId="77777777" w:rsidR="002D6622" w:rsidRPr="009D2CFF" w:rsidRDefault="00F53CF9" w:rsidP="00F53CF9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تخصيص مرحلة المرافق وتدوير المطاور.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1DA3114A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13DB097F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5507F6CC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2D93C9A6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0EBB4701" w14:textId="77777777" w:rsidTr="009D2CFF">
        <w:trPr>
          <w:jc w:val="center"/>
        </w:trPr>
        <w:tc>
          <w:tcPr>
            <w:tcW w:w="1098" w:type="dxa"/>
          </w:tcPr>
          <w:p w14:paraId="6D29DC1A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20</w:t>
            </w:r>
          </w:p>
        </w:tc>
        <w:tc>
          <w:tcPr>
            <w:tcW w:w="3690" w:type="dxa"/>
          </w:tcPr>
          <w:p w14:paraId="79EDC488" w14:textId="77777777" w:rsidR="002D6622" w:rsidRPr="009D2CFF" w:rsidRDefault="00F53CF9" w:rsidP="00F53CF9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الأدنى لمتطلبات عامل الطاقة. غرامات عامل الطاقة.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3199959C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6C0D536B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5646103A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58E971B0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7DD64B5E" w14:textId="77777777" w:rsidTr="009D2CFF">
        <w:trPr>
          <w:jc w:val="center"/>
        </w:trPr>
        <w:tc>
          <w:tcPr>
            <w:tcW w:w="1098" w:type="dxa"/>
          </w:tcPr>
          <w:p w14:paraId="419FB194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3690" w:type="dxa"/>
          </w:tcPr>
          <w:p w14:paraId="266C47CB" w14:textId="77777777" w:rsidR="002D6622" w:rsidRPr="009D2CFF" w:rsidRDefault="00F53CF9" w:rsidP="00F53CF9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الأدنى والحد الأقصى والأسمي المتوقع  للجهد / التردد في نقطة خدمة المستهلك والحصول على تفاصيل بشأن المدة الزمنية لكل من الحالة الثابتة والحالة العابرة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230B0619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78F5AE44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042B67F5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103FE238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0B2C21A7" w14:textId="77777777" w:rsidTr="009D2CFF">
        <w:trPr>
          <w:jc w:val="center"/>
        </w:trPr>
        <w:tc>
          <w:tcPr>
            <w:tcW w:w="1098" w:type="dxa"/>
          </w:tcPr>
          <w:p w14:paraId="21164ADD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22</w:t>
            </w:r>
          </w:p>
        </w:tc>
        <w:tc>
          <w:tcPr>
            <w:tcW w:w="3690" w:type="dxa"/>
          </w:tcPr>
          <w:p w14:paraId="6F42C18C" w14:textId="77777777" w:rsidR="009D2CFF" w:rsidRPr="009D2CFF" w:rsidRDefault="009D2CFF" w:rsidP="009D2CFF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ممارسات إعادة التخصيص المحددة</w:t>
            </w:r>
          </w:p>
          <w:p w14:paraId="6F07F9B7" w14:textId="77777777" w:rsidR="002D6622" w:rsidRPr="009D2CFF" w:rsidRDefault="009D2CFF" w:rsidP="009D2CFF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 لكل من مرافق الإمداد العادية والبديلة.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2003C403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4B837B89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0E270573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0A08B59E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51D40E03" w14:textId="77777777" w:rsidTr="009D2CFF">
        <w:trPr>
          <w:jc w:val="center"/>
        </w:trPr>
        <w:tc>
          <w:tcPr>
            <w:tcW w:w="1098" w:type="dxa"/>
          </w:tcPr>
          <w:p w14:paraId="3713C070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23</w:t>
            </w:r>
          </w:p>
        </w:tc>
        <w:tc>
          <w:tcPr>
            <w:tcW w:w="3690" w:type="dxa"/>
          </w:tcPr>
          <w:p w14:paraId="0BCA4815" w14:textId="77777777" w:rsidR="002D6622" w:rsidRPr="009D2CFF" w:rsidRDefault="009D2CFF" w:rsidP="009D2CFF">
            <w:pPr>
              <w:tabs>
                <w:tab w:val="left" w:pos="309"/>
                <w:tab w:val="left" w:pos="96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ab/>
              <w:t>متطلبات جودة الطاقة - المحتوى التوافقي وتقلب التيار الكهربائي وحدود عدم الاتزان الحالية التي يفرضها المرفق.</w:t>
            </w:r>
            <w:r w:rsidRPr="009D2CF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ab/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6A3BF45D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191A9078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2B2508A9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46CA16A8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D6622" w:rsidRPr="009D2CFF" w14:paraId="69CDCD51" w14:textId="77777777" w:rsidTr="009D2CFF">
        <w:trPr>
          <w:jc w:val="center"/>
        </w:trPr>
        <w:tc>
          <w:tcPr>
            <w:tcW w:w="1098" w:type="dxa"/>
          </w:tcPr>
          <w:p w14:paraId="4F2A60E8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24</w:t>
            </w:r>
          </w:p>
        </w:tc>
        <w:tc>
          <w:tcPr>
            <w:tcW w:w="3690" w:type="dxa"/>
          </w:tcPr>
          <w:p w14:paraId="27D479A0" w14:textId="77777777" w:rsidR="002D6622" w:rsidRPr="009D2CFF" w:rsidRDefault="009D2CFF" w:rsidP="009D2CFF">
            <w:pPr>
              <w:tabs>
                <w:tab w:val="left" w:pos="960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D2C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متطلبات فصل الأحمال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1D4AC4B2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5868A4C6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41861E0A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394" w:type="dxa"/>
          </w:tcPr>
          <w:p w14:paraId="513B44DE" w14:textId="77777777" w:rsidR="002D6622" w:rsidRPr="009D2CFF" w:rsidRDefault="002D6622" w:rsidP="002D6622">
            <w:pPr>
              <w:tabs>
                <w:tab w:val="left" w:pos="9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14:paraId="174A8002" w14:textId="77777777" w:rsidR="009D2CFF" w:rsidRPr="009D2CFF" w:rsidRDefault="009D2CFF" w:rsidP="002D6622">
      <w:pPr>
        <w:tabs>
          <w:tab w:val="left" w:pos="960"/>
        </w:tabs>
        <w:bidi/>
        <w:jc w:val="center"/>
        <w:rPr>
          <w:rFonts w:ascii="Simplified Arabic" w:hAnsi="Simplified Arabic" w:cs="Simplified Arabic"/>
          <w:b/>
          <w:bCs/>
          <w:sz w:val="20"/>
          <w:szCs w:val="20"/>
          <w:lang w:bidi="ar-EG"/>
        </w:rPr>
      </w:pPr>
    </w:p>
    <w:p w14:paraId="201D8F91" w14:textId="77777777" w:rsidR="009D2CFF" w:rsidRPr="009D2CFF" w:rsidRDefault="009D2CFF" w:rsidP="009D2CFF">
      <w:pPr>
        <w:bidi/>
        <w:rPr>
          <w:rFonts w:ascii="Simplified Arabic" w:hAnsi="Simplified Arabic" w:cs="Simplified Arabic"/>
          <w:sz w:val="20"/>
          <w:szCs w:val="20"/>
          <w:lang w:bidi="ar-EG"/>
        </w:rPr>
      </w:pPr>
    </w:p>
    <w:p w14:paraId="2919620D" w14:textId="77777777" w:rsidR="009D2CFF" w:rsidRPr="009D2CFF" w:rsidRDefault="009D2CFF" w:rsidP="009D2CFF">
      <w:pPr>
        <w:bidi/>
        <w:rPr>
          <w:rFonts w:ascii="Simplified Arabic" w:hAnsi="Simplified Arabic" w:cs="Simplified Arabic"/>
          <w:sz w:val="20"/>
          <w:szCs w:val="20"/>
          <w:lang w:bidi="ar-EG"/>
        </w:rPr>
      </w:pPr>
    </w:p>
    <w:p w14:paraId="4DD3654A" w14:textId="77777777" w:rsidR="009D2CFF" w:rsidRPr="009D2CFF" w:rsidRDefault="009D2CFF" w:rsidP="009D2CFF">
      <w:pPr>
        <w:bidi/>
        <w:rPr>
          <w:rFonts w:ascii="Simplified Arabic" w:hAnsi="Simplified Arabic" w:cs="Simplified Arabic"/>
          <w:sz w:val="20"/>
          <w:szCs w:val="20"/>
          <w:lang w:bidi="ar-EG"/>
        </w:rPr>
      </w:pPr>
    </w:p>
    <w:p w14:paraId="41E1962F" w14:textId="77777777" w:rsidR="009D2CFF" w:rsidRPr="009D2CFF" w:rsidRDefault="009D2CFF" w:rsidP="009D2CFF">
      <w:pPr>
        <w:bidi/>
        <w:rPr>
          <w:rFonts w:ascii="Simplified Arabic" w:hAnsi="Simplified Arabic" w:cs="Simplified Arabic"/>
          <w:sz w:val="20"/>
          <w:szCs w:val="20"/>
          <w:lang w:bidi="ar-EG"/>
        </w:rPr>
      </w:pPr>
    </w:p>
    <w:p w14:paraId="064B5BCD" w14:textId="77777777" w:rsidR="009D2CFF" w:rsidRPr="009D2CFF" w:rsidRDefault="009D2CFF" w:rsidP="009D2CFF">
      <w:pPr>
        <w:bidi/>
        <w:rPr>
          <w:rFonts w:ascii="Simplified Arabic" w:hAnsi="Simplified Arabic" w:cs="Simplified Arabic"/>
          <w:sz w:val="20"/>
          <w:szCs w:val="20"/>
          <w:lang w:bidi="ar-EG"/>
        </w:rPr>
      </w:pPr>
    </w:p>
    <w:p w14:paraId="140D68F8" w14:textId="77777777" w:rsidR="009D2CFF" w:rsidRPr="009D2CFF" w:rsidRDefault="009D2CFF" w:rsidP="009D2CFF">
      <w:pPr>
        <w:bidi/>
        <w:rPr>
          <w:rFonts w:ascii="Simplified Arabic" w:hAnsi="Simplified Arabic" w:cs="Simplified Arabic"/>
          <w:sz w:val="20"/>
          <w:szCs w:val="20"/>
          <w:lang w:bidi="ar-EG"/>
        </w:rPr>
      </w:pPr>
    </w:p>
    <w:p w14:paraId="6180ACFC" w14:textId="77777777" w:rsidR="009D2CFF" w:rsidRPr="009D2CFF" w:rsidRDefault="009D2CFF" w:rsidP="009D2CFF">
      <w:pPr>
        <w:bidi/>
        <w:rPr>
          <w:rFonts w:ascii="Simplified Arabic" w:hAnsi="Simplified Arabic" w:cs="Simplified Arabic"/>
          <w:sz w:val="20"/>
          <w:szCs w:val="20"/>
          <w:rtl/>
          <w:lang w:bidi="ar-EG"/>
        </w:rPr>
      </w:pPr>
    </w:p>
    <w:sectPr w:rsidR="009D2CFF" w:rsidRPr="009D2CFF" w:rsidSect="00C06549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2FA4" w14:textId="77777777" w:rsidR="005E5F92" w:rsidRDefault="005E5F92" w:rsidP="002D6622">
      <w:pPr>
        <w:spacing w:after="0" w:line="240" w:lineRule="auto"/>
      </w:pPr>
      <w:r>
        <w:separator/>
      </w:r>
    </w:p>
  </w:endnote>
  <w:endnote w:type="continuationSeparator" w:id="0">
    <w:p w14:paraId="36B4BC3B" w14:textId="77777777" w:rsidR="005E5F92" w:rsidRDefault="005E5F92" w:rsidP="002D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34A4" w14:textId="6D810DAC" w:rsidR="00C06549" w:rsidRPr="006C1ABD" w:rsidRDefault="00C06549" w:rsidP="00C06549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61E2FC05">
        <v:line id="Straight Connector 4" o:spid="_x0000_s2050" style="position:absolute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9E00DE76E6C04F9587D5C70A6BC6F1A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EPM-KEE-TP-000024-AR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6C287D5B292B4BE6B2055498B14E82B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B427C6BD7A364DCF97E48933F95A9DC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94F55D6" w14:textId="77777777" w:rsidR="00C06549" w:rsidRPr="006C1ABD" w:rsidRDefault="00C06549" w:rsidP="00C06549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965EF76" w14:textId="2DB730FD" w:rsidR="009D2CFF" w:rsidRPr="00C06549" w:rsidRDefault="00C06549" w:rsidP="00C06549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A30F" w14:textId="77777777" w:rsidR="005E5F92" w:rsidRDefault="005E5F92" w:rsidP="002D6622">
      <w:pPr>
        <w:spacing w:after="0" w:line="240" w:lineRule="auto"/>
      </w:pPr>
      <w:r>
        <w:separator/>
      </w:r>
    </w:p>
  </w:footnote>
  <w:footnote w:type="continuationSeparator" w:id="0">
    <w:p w14:paraId="53AC2B4E" w14:textId="77777777" w:rsidR="005E5F92" w:rsidRDefault="005E5F92" w:rsidP="002D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F008" w14:textId="6017CF72" w:rsidR="000C1A27" w:rsidRDefault="00C06549" w:rsidP="000C1A27">
    <w:pPr>
      <w:pStyle w:val="Header"/>
      <w:bidi/>
      <w:jc w:val="center"/>
    </w:pPr>
    <w:r>
      <w:rPr>
        <w:rFonts w:ascii="Simplified Arabic" w:hAnsi="Simplified Arabic" w:cs="Simplified Arabic" w:hint="cs"/>
        <w:b/>
        <w:bCs/>
        <w:sz w:val="20"/>
        <w:szCs w:val="20"/>
        <w:rtl/>
      </w:rPr>
      <w:t xml:space="preserve">نموذج </w:t>
    </w:r>
    <w:r w:rsidR="000C1A27">
      <w:rPr>
        <w:rFonts w:ascii="Simplified Arabic" w:hAnsi="Simplified Arabic" w:cs="Simplified Arabic" w:hint="cs"/>
        <w:b/>
        <w:bCs/>
        <w:sz w:val="20"/>
        <w:szCs w:val="20"/>
        <w:rtl/>
        <w:lang w:bidi="ar-EG"/>
      </w:rPr>
      <w:t xml:space="preserve">قائمة التدقيق </w:t>
    </w:r>
    <w:r w:rsidR="000C1A27">
      <w:rPr>
        <w:rFonts w:ascii="Simplified Arabic" w:hAnsi="Simplified Arabic" w:cs="Simplified Arabic"/>
        <w:b/>
        <w:bCs/>
        <w:sz w:val="20"/>
        <w:szCs w:val="20"/>
        <w:rtl/>
        <w:lang w:bidi="ar-EG"/>
      </w:rPr>
      <w:t>–</w:t>
    </w:r>
    <w:r w:rsidR="000C1A27" w:rsidRPr="009D2CFF">
      <w:rPr>
        <w:rFonts w:ascii="Simplified Arabic" w:hAnsi="Simplified Arabic" w:cs="Simplified Arabic"/>
        <w:b/>
        <w:bCs/>
        <w:sz w:val="20"/>
        <w:szCs w:val="20"/>
        <w:rtl/>
        <w:lang w:bidi="ar-EG"/>
      </w:rPr>
      <w:t xml:space="preserve"> </w:t>
    </w:r>
    <w:r w:rsidR="000C1A27">
      <w:rPr>
        <w:rFonts w:ascii="Simplified Arabic" w:hAnsi="Simplified Arabic" w:cs="Simplified Arabic" w:hint="cs"/>
        <w:b/>
        <w:bCs/>
        <w:sz w:val="20"/>
        <w:szCs w:val="20"/>
        <w:rtl/>
        <w:lang w:bidi="ar-EG"/>
      </w:rPr>
      <w:t>أوجه الترابط</w:t>
    </w:r>
    <w:r w:rsidR="000C1A27" w:rsidRPr="009D2CFF">
      <w:rPr>
        <w:rFonts w:ascii="Simplified Arabic" w:hAnsi="Simplified Arabic" w:cs="Simplified Arabic"/>
        <w:b/>
        <w:bCs/>
        <w:sz w:val="20"/>
        <w:szCs w:val="20"/>
        <w:rtl/>
        <w:lang w:bidi="ar-EG"/>
      </w:rPr>
      <w:t xml:space="preserve"> مع الشركة السعودية للكهرباء</w:t>
    </w:r>
    <w:r w:rsidR="000C1A27" w:rsidRPr="009A054C">
      <w:rPr>
        <w:b/>
        <w:noProof/>
      </w:rPr>
      <w:t xml:space="preserve"> </w:t>
    </w:r>
    <w:r w:rsidR="000C1A27" w:rsidRPr="009A054C">
      <w:rPr>
        <w:b/>
        <w:noProof/>
      </w:rPr>
      <w:drawing>
        <wp:anchor distT="0" distB="0" distL="114300" distR="114300" simplePos="0" relativeHeight="251658240" behindDoc="0" locked="0" layoutInCell="1" allowOverlap="1" wp14:anchorId="4A3997C3" wp14:editId="1E7FE79D">
          <wp:simplePos x="0" y="0"/>
          <wp:positionH relativeFrom="column">
            <wp:posOffset>-895350</wp:posOffset>
          </wp:positionH>
          <wp:positionV relativeFrom="paragraph">
            <wp:posOffset>-457200</wp:posOffset>
          </wp:positionV>
          <wp:extent cx="1676400" cy="733959"/>
          <wp:effectExtent l="0" t="0" r="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733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0FB"/>
    <w:rsid w:val="000C1A27"/>
    <w:rsid w:val="000F427D"/>
    <w:rsid w:val="002D6622"/>
    <w:rsid w:val="00467637"/>
    <w:rsid w:val="004B552F"/>
    <w:rsid w:val="004F4BB5"/>
    <w:rsid w:val="005850FB"/>
    <w:rsid w:val="005E5F92"/>
    <w:rsid w:val="00625A7D"/>
    <w:rsid w:val="00671A24"/>
    <w:rsid w:val="0067467F"/>
    <w:rsid w:val="009D2CFF"/>
    <w:rsid w:val="009E68FB"/>
    <w:rsid w:val="00A21457"/>
    <w:rsid w:val="00A34931"/>
    <w:rsid w:val="00A5046A"/>
    <w:rsid w:val="00AE626D"/>
    <w:rsid w:val="00C06549"/>
    <w:rsid w:val="00CD160E"/>
    <w:rsid w:val="00CE7B98"/>
    <w:rsid w:val="00DF350D"/>
    <w:rsid w:val="00E90C67"/>
    <w:rsid w:val="00F11DA0"/>
    <w:rsid w:val="00F5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3A16F93"/>
  <w15:docId w15:val="{36A37A19-F87A-4534-921F-AB17333E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622"/>
  </w:style>
  <w:style w:type="paragraph" w:styleId="Footer">
    <w:name w:val="footer"/>
    <w:basedOn w:val="Normal"/>
    <w:link w:val="FooterChar"/>
    <w:uiPriority w:val="99"/>
    <w:unhideWhenUsed/>
    <w:rsid w:val="002D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622"/>
  </w:style>
  <w:style w:type="table" w:styleId="TableGrid">
    <w:name w:val="Table Grid"/>
    <w:basedOn w:val="TableNormal"/>
    <w:rsid w:val="002D6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F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C1A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0DE76E6C04F9587D5C70A6BC6F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7BD0B-CE92-488D-8CEA-DC387C9A4A60}"/>
      </w:docPartPr>
      <w:docPartBody>
        <w:p w:rsidR="00000000" w:rsidRDefault="00B16480" w:rsidP="00B16480">
          <w:pPr>
            <w:pStyle w:val="9E00DE76E6C04F9587D5C70A6BC6F1A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C287D5B292B4BE6B2055498B14E8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DF661-9EB3-4AF6-B8F8-4F82133639B5}"/>
      </w:docPartPr>
      <w:docPartBody>
        <w:p w:rsidR="00000000" w:rsidRDefault="00B16480" w:rsidP="00B16480">
          <w:pPr>
            <w:pStyle w:val="6C287D5B292B4BE6B2055498B14E82B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427C6BD7A364DCF97E48933F95A9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161AB-7EF4-49B6-9F81-78A41C99394B}"/>
      </w:docPartPr>
      <w:docPartBody>
        <w:p w:rsidR="00000000" w:rsidRDefault="00B16480" w:rsidP="00B16480">
          <w:pPr>
            <w:pStyle w:val="B427C6BD7A364DCF97E48933F95A9DC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A3"/>
    <w:rsid w:val="009B4EA3"/>
    <w:rsid w:val="00A54DE0"/>
    <w:rsid w:val="00B16480"/>
    <w:rsid w:val="00B2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16480"/>
    <w:rPr>
      <w:color w:val="808080"/>
    </w:rPr>
  </w:style>
  <w:style w:type="paragraph" w:customStyle="1" w:styleId="0E5331886666467B8FB09579C771F642">
    <w:name w:val="0E5331886666467B8FB09579C771F642"/>
    <w:rsid w:val="009B4EA3"/>
  </w:style>
  <w:style w:type="paragraph" w:customStyle="1" w:styleId="1563D1136D0B4733BB19C91580891BA0">
    <w:name w:val="1563D1136D0B4733BB19C91580891BA0"/>
    <w:rsid w:val="009B4EA3"/>
  </w:style>
  <w:style w:type="paragraph" w:customStyle="1" w:styleId="9E00DE76E6C04F9587D5C70A6BC6F1A4">
    <w:name w:val="9E00DE76E6C04F9587D5C70A6BC6F1A4"/>
    <w:rsid w:val="00B16480"/>
  </w:style>
  <w:style w:type="paragraph" w:customStyle="1" w:styleId="6C287D5B292B4BE6B2055498B14E82B9">
    <w:name w:val="6C287D5B292B4BE6B2055498B14E82B9"/>
    <w:rsid w:val="00B16480"/>
  </w:style>
  <w:style w:type="paragraph" w:customStyle="1" w:styleId="B427C6BD7A364DCF97E48933F95A9DC2">
    <w:name w:val="B427C6BD7A364DCF97E48933F95A9DC2"/>
    <w:rsid w:val="00B16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EPM-KEE-TP-000024-AR</dc:subject>
  <dc:creator>amira</dc:creator>
  <cp:lastModifiedBy>اسماء المطيري Asma Almutairi</cp:lastModifiedBy>
  <cp:revision>18</cp:revision>
  <dcterms:created xsi:type="dcterms:W3CDTF">2018-08-11T11:57:00Z</dcterms:created>
  <dcterms:modified xsi:type="dcterms:W3CDTF">2022-04-19T13:30:00Z</dcterms:modified>
  <cp:contentStatus>000</cp:contentStatus>
</cp:coreProperties>
</file>